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alle Stockwerke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>FZ 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02384982" name="fa00a3e0-9e9f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2352104" name="fa00a3e0-9e9f-11f0-bbaa-37835b546fe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3391938" name="029c9ea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105360" name="029c9ea0-9ea0-11f0-bbaa-37835b546f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Heizkörper</w:t>
            </w:r>
          </w:p>
          <w:p>
            <w:pPr>
              <w:spacing w:before="0" w:after="0"/>
            </w:pPr>
            <w:r>
              <w:t>Farbanstrich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6795223" name="b44b600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4691429" name="b44b6000-9ea0-11f0-bbaa-37835b546fe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7918495" name="ba10bb2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1608881" name="ba10bb20-9ea0-11f0-bbaa-37835b546fe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schwermettall: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